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66C0">
      <w:pPr>
        <w:spacing w:before="89" w:line="187" w:lineRule="auto"/>
        <w:ind w:left="138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巴彦淖尔市住房和城乡建设局</w:t>
      </w:r>
    </w:p>
    <w:p w14:paraId="1CFC4C6A">
      <w:pPr>
        <w:spacing w:before="85" w:line="214" w:lineRule="auto"/>
        <w:ind w:left="1783" w:right="58" w:hanging="176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7"/>
          <w:sz w:val="43"/>
          <w:szCs w:val="43"/>
        </w:rPr>
        <w:t>关于印发《2023 年巴彦淖尔市农村牧区危房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改造实施方案》的通知</w:t>
      </w:r>
    </w:p>
    <w:p w14:paraId="37185C3E">
      <w:pPr>
        <w:spacing w:line="303" w:lineRule="auto"/>
        <w:rPr>
          <w:rFonts w:ascii="Arial"/>
          <w:sz w:val="21"/>
        </w:rPr>
      </w:pPr>
    </w:p>
    <w:p w14:paraId="4F964610">
      <w:pPr>
        <w:spacing w:line="304" w:lineRule="auto"/>
        <w:rPr>
          <w:rFonts w:ascii="Arial"/>
          <w:sz w:val="21"/>
        </w:rPr>
      </w:pPr>
    </w:p>
    <w:p w14:paraId="116EEF7B">
      <w:pPr>
        <w:pStyle w:val="2"/>
        <w:spacing w:before="113" w:line="205" w:lineRule="auto"/>
        <w:ind w:left="32"/>
      </w:pPr>
      <w:r>
        <w:rPr>
          <w:spacing w:val="7"/>
        </w:rPr>
        <w:t>各旗县区住房和城乡建设局：</w:t>
      </w:r>
    </w:p>
    <w:p w14:paraId="40D0FB88">
      <w:pPr>
        <w:pStyle w:val="2"/>
        <w:spacing w:before="235" w:line="325" w:lineRule="auto"/>
        <w:ind w:left="63" w:firstLine="613"/>
      </w:pPr>
      <w:r>
        <w:rPr>
          <w:spacing w:val="7"/>
        </w:rPr>
        <w:t>现将《2023</w:t>
      </w:r>
      <w:r>
        <w:rPr>
          <w:spacing w:val="39"/>
          <w:w w:val="101"/>
        </w:rPr>
        <w:t xml:space="preserve"> </w:t>
      </w:r>
      <w:r>
        <w:rPr>
          <w:spacing w:val="7"/>
        </w:rPr>
        <w:t>年巴彦淖尔市农村牧区危房改造实施方案》</w:t>
      </w:r>
      <w:r>
        <w:t xml:space="preserve"> </w:t>
      </w:r>
      <w:r>
        <w:rPr>
          <w:spacing w:val="6"/>
        </w:rPr>
        <w:t>印发给你们，请结合实际认真贯彻落实。</w:t>
      </w:r>
    </w:p>
    <w:p w14:paraId="11DAD435">
      <w:pPr>
        <w:spacing w:line="251" w:lineRule="auto"/>
        <w:rPr>
          <w:rFonts w:ascii="Arial"/>
          <w:sz w:val="21"/>
        </w:rPr>
      </w:pPr>
    </w:p>
    <w:p w14:paraId="2589C9F4">
      <w:pPr>
        <w:spacing w:line="251" w:lineRule="auto"/>
        <w:rPr>
          <w:rFonts w:ascii="Arial"/>
          <w:sz w:val="21"/>
        </w:rPr>
      </w:pPr>
    </w:p>
    <w:p w14:paraId="5DF33C3A">
      <w:pPr>
        <w:spacing w:line="251" w:lineRule="auto"/>
        <w:rPr>
          <w:rFonts w:ascii="Arial"/>
          <w:sz w:val="21"/>
        </w:rPr>
      </w:pPr>
    </w:p>
    <w:p w14:paraId="734D74F2">
      <w:pPr>
        <w:spacing w:line="251" w:lineRule="auto"/>
        <w:rPr>
          <w:rFonts w:ascii="Arial"/>
          <w:sz w:val="21"/>
        </w:rPr>
      </w:pPr>
    </w:p>
    <w:p w14:paraId="70DBD1A2">
      <w:pPr>
        <w:spacing w:line="251" w:lineRule="auto"/>
        <w:rPr>
          <w:rFonts w:ascii="Arial"/>
          <w:sz w:val="21"/>
        </w:rPr>
      </w:pPr>
    </w:p>
    <w:p w14:paraId="451A41B0">
      <w:pPr>
        <w:spacing w:line="251" w:lineRule="auto"/>
        <w:rPr>
          <w:rFonts w:ascii="Arial"/>
          <w:sz w:val="21"/>
        </w:rPr>
      </w:pPr>
    </w:p>
    <w:p w14:paraId="36E473A4">
      <w:pPr>
        <w:spacing w:line="251" w:lineRule="auto"/>
        <w:rPr>
          <w:rFonts w:ascii="Arial"/>
          <w:sz w:val="21"/>
        </w:rPr>
      </w:pPr>
    </w:p>
    <w:p w14:paraId="47972FD5">
      <w:pPr>
        <w:spacing w:line="251" w:lineRule="auto"/>
        <w:rPr>
          <w:rFonts w:ascii="Arial"/>
          <w:sz w:val="21"/>
        </w:rPr>
      </w:pPr>
    </w:p>
    <w:p w14:paraId="580F4AC7">
      <w:pPr>
        <w:spacing w:line="251" w:lineRule="auto"/>
        <w:rPr>
          <w:rFonts w:ascii="Arial"/>
          <w:sz w:val="21"/>
        </w:rPr>
      </w:pPr>
    </w:p>
    <w:p w14:paraId="533D2067">
      <w:pPr>
        <w:spacing w:line="252" w:lineRule="auto"/>
        <w:rPr>
          <w:rFonts w:ascii="Arial"/>
          <w:sz w:val="21"/>
        </w:rPr>
      </w:pPr>
    </w:p>
    <w:p w14:paraId="53589DB0">
      <w:pPr>
        <w:spacing w:line="252" w:lineRule="auto"/>
        <w:rPr>
          <w:rFonts w:ascii="Arial"/>
          <w:sz w:val="21"/>
        </w:rPr>
      </w:pPr>
    </w:p>
    <w:p w14:paraId="280700F5">
      <w:pPr>
        <w:spacing w:line="252" w:lineRule="auto"/>
        <w:rPr>
          <w:rFonts w:ascii="Arial"/>
          <w:sz w:val="21"/>
        </w:rPr>
      </w:pPr>
    </w:p>
    <w:p w14:paraId="1F0954B8">
      <w:pPr>
        <w:pStyle w:val="2"/>
        <w:spacing w:before="113" w:line="325" w:lineRule="auto"/>
        <w:ind w:left="4659" w:right="365" w:hanging="730"/>
      </w:pPr>
      <w:r>
        <w:rPr>
          <w:spacing w:val="4"/>
        </w:rPr>
        <w:t>巴彦淖尔市住房和城乡建设局</w:t>
      </w:r>
      <w:r>
        <w:t xml:space="preserve"> </w:t>
      </w:r>
      <w:r>
        <w:rPr>
          <w:spacing w:val="-4"/>
        </w:rPr>
        <w:t>2023</w:t>
      </w:r>
      <w:r>
        <w:rPr>
          <w:spacing w:val="22"/>
        </w:rPr>
        <w:t xml:space="preserve"> </w:t>
      </w:r>
      <w:r>
        <w:rPr>
          <w:spacing w:val="-4"/>
        </w:rPr>
        <w:t>年</w:t>
      </w:r>
      <w:r>
        <w:rPr>
          <w:spacing w:val="22"/>
        </w:rPr>
        <w:t xml:space="preserve"> </w:t>
      </w:r>
      <w:r>
        <w:rPr>
          <w:spacing w:val="-4"/>
        </w:rPr>
        <w:t>5</w:t>
      </w:r>
      <w:r>
        <w:rPr>
          <w:spacing w:val="38"/>
        </w:rPr>
        <w:t xml:space="preserve"> </w:t>
      </w:r>
      <w:r>
        <w:rPr>
          <w:spacing w:val="-4"/>
        </w:rPr>
        <w:t>月</w:t>
      </w:r>
      <w:r>
        <w:rPr>
          <w:spacing w:val="24"/>
        </w:rPr>
        <w:t xml:space="preserve"> </w:t>
      </w:r>
      <w:r>
        <w:rPr>
          <w:spacing w:val="-4"/>
        </w:rPr>
        <w:t>5  日</w:t>
      </w:r>
    </w:p>
    <w:p w14:paraId="75415CCC">
      <w:pPr>
        <w:spacing w:line="325" w:lineRule="auto"/>
        <w:sectPr>
          <w:footerReference r:id="rId5" w:type="default"/>
          <w:pgSz w:w="11906" w:h="16839"/>
          <w:pgMar w:top="1431" w:right="1741" w:bottom="1168" w:left="1785" w:header="0" w:footer="997" w:gutter="0"/>
          <w:cols w:space="720" w:num="1"/>
        </w:sectPr>
      </w:pPr>
    </w:p>
    <w:p w14:paraId="10FF6EAF">
      <w:pPr>
        <w:spacing w:before="89" w:line="226" w:lineRule="auto"/>
        <w:ind w:left="3103" w:right="843" w:hanging="264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2023 年巴彦淖尔市农村牧区危房改造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实施方案</w:t>
      </w:r>
    </w:p>
    <w:p w14:paraId="262B0340">
      <w:pPr>
        <w:spacing w:before="100" w:line="361" w:lineRule="auto"/>
        <w:ind w:left="32" w:right="128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为贯彻落实</w:t>
      </w:r>
      <w:r>
        <w:rPr>
          <w:rFonts w:ascii="仿宋" w:hAnsi="仿宋" w:eastAsia="仿宋" w:cs="仿宋"/>
          <w:spacing w:val="8"/>
          <w:sz w:val="31"/>
          <w:szCs w:val="31"/>
        </w:rPr>
        <w:t>巩固拓展脱贫攻坚成果同乡村振兴有效衔接工作部署，进一步做好农村牧区贫困群体住房安全保障工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作，结合实际，制定本方案。</w:t>
      </w:r>
      <w:bookmarkStart w:id="0" w:name="_GoBack"/>
      <w:bookmarkEnd w:id="0"/>
    </w:p>
    <w:p w14:paraId="2A2414F1">
      <w:pPr>
        <w:spacing w:line="413" w:lineRule="exact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一、总体要求</w:t>
      </w:r>
    </w:p>
    <w:p w14:paraId="35B499E0">
      <w:pPr>
        <w:spacing w:before="217" w:line="365" w:lineRule="auto"/>
        <w:ind w:left="29" w:right="26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巩固脱贫攻坚住房保障成果，继续实施农村牧区危房改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造工程，解决低收入贫困“六类人群”危房改造</w:t>
      </w:r>
      <w:r>
        <w:rPr>
          <w:rFonts w:ascii="仿宋" w:hAnsi="仿宋" w:eastAsia="仿宋" w:cs="仿宋"/>
          <w:spacing w:val="2"/>
          <w:sz w:val="31"/>
          <w:szCs w:val="31"/>
        </w:rPr>
        <w:t>问题,以国家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及自治区危房改造各项政策规定为依据，要</w:t>
      </w:r>
      <w:r>
        <w:rPr>
          <w:rFonts w:ascii="仿宋" w:hAnsi="仿宋" w:eastAsia="仿宋" w:cs="仿宋"/>
          <w:spacing w:val="8"/>
          <w:sz w:val="31"/>
          <w:szCs w:val="31"/>
        </w:rPr>
        <w:t>统筹规划、整合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资源、精心实施，加大农村牧区房屋隐患排</w:t>
      </w:r>
      <w:r>
        <w:rPr>
          <w:rFonts w:ascii="仿宋" w:hAnsi="仿宋" w:eastAsia="仿宋" w:cs="仿宋"/>
          <w:spacing w:val="8"/>
          <w:sz w:val="31"/>
          <w:szCs w:val="31"/>
        </w:rPr>
        <w:t>查，对排查存在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安全隐患农房及时进行整治，在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2023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月底前竣工验收，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 日前各级补助资金到户，完成本年度建设任务。</w:t>
      </w:r>
    </w:p>
    <w:p w14:paraId="018BEC5A">
      <w:pPr>
        <w:spacing w:before="59" w:line="410" w:lineRule="exact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二、建房要求</w:t>
      </w:r>
    </w:p>
    <w:p w14:paraId="2DB1ED2F">
      <w:pPr>
        <w:spacing w:before="217" w:line="408" w:lineRule="exact"/>
        <w:ind w:left="3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一）危改方式</w:t>
      </w:r>
    </w:p>
    <w:p w14:paraId="4F1E581A">
      <w:pPr>
        <w:spacing w:before="220" w:line="365" w:lineRule="auto"/>
        <w:ind w:left="30" w:right="28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坚持政府主导、分级管理、科学规划、农户自愿的原则，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坚持以集中连片建设，消除土房、新建砖房为主，对有保留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价值的房屋进行维修加固，鼓励推广应用装配式新型节能材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料，实施农房抗震设防建设，配套建设道路、广场、路灯、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绿化、清洁能源取暖等项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目，指导农牧民建设安全、舒适、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节能、美观的住宅，整体提升农房品质和人居环境</w:t>
      </w:r>
      <w:r>
        <w:rPr>
          <w:rFonts w:ascii="仿宋" w:hAnsi="仿宋" w:eastAsia="仿宋" w:cs="仿宋"/>
          <w:spacing w:val="8"/>
          <w:sz w:val="31"/>
          <w:szCs w:val="31"/>
        </w:rPr>
        <w:t>水平。</w:t>
      </w:r>
    </w:p>
    <w:p w14:paraId="02CA355D">
      <w:pPr>
        <w:spacing w:before="62" w:line="408" w:lineRule="exact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二）任务安排和建房标准</w:t>
      </w:r>
    </w:p>
    <w:p w14:paraId="61BDFD01">
      <w:pPr>
        <w:spacing w:before="216" w:line="408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"/>
          <w:sz w:val="31"/>
          <w:szCs w:val="31"/>
        </w:rPr>
        <w:t>2023</w:t>
      </w:r>
      <w:r>
        <w:rPr>
          <w:rFonts w:ascii="仿宋" w:hAnsi="仿宋" w:eastAsia="仿宋" w:cs="仿宋"/>
          <w:spacing w:val="-39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年全市危房改造任务</w:t>
      </w:r>
      <w:r>
        <w:rPr>
          <w:rFonts w:ascii="仿宋" w:hAnsi="仿宋" w:eastAsia="仿宋" w:cs="仿宋"/>
          <w:spacing w:val="-64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348</w:t>
      </w:r>
      <w:r>
        <w:rPr>
          <w:rFonts w:ascii="仿宋" w:hAnsi="仿宋" w:eastAsia="仿宋" w:cs="仿宋"/>
          <w:spacing w:val="-35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户，其中“</w:t>
      </w:r>
      <w:r>
        <w:rPr>
          <w:rFonts w:ascii="仿宋" w:hAnsi="仿宋" w:eastAsia="仿宋" w:cs="仿宋"/>
          <w:spacing w:val="-116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临河区</w:t>
      </w:r>
      <w:r>
        <w:rPr>
          <w:rFonts w:ascii="仿宋" w:hAnsi="仿宋" w:eastAsia="仿宋" w:cs="仿宋"/>
          <w:spacing w:val="-61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67</w:t>
      </w:r>
      <w:r>
        <w:rPr>
          <w:rFonts w:ascii="仿宋" w:hAnsi="仿宋" w:eastAsia="仿宋" w:cs="仿宋"/>
          <w:spacing w:val="-38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户、</w:t>
      </w:r>
    </w:p>
    <w:p w14:paraId="213612AF">
      <w:pPr>
        <w:spacing w:line="408" w:lineRule="exact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29" w:right="1673" w:bottom="1170" w:left="1785" w:header="0" w:footer="997" w:gutter="0"/>
          <w:cols w:space="720" w:num="1"/>
        </w:sectPr>
      </w:pPr>
    </w:p>
    <w:p w14:paraId="4F477450">
      <w:pPr>
        <w:spacing w:before="151" w:line="366" w:lineRule="auto"/>
        <w:ind w:left="23" w:firstLine="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五原县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128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户、磴口县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32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户、杭锦后旗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32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户、乌拉特前旗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56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户、乌拉特中旗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29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户、乌拉特后旗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户”。各旗县区要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严格执行危房改造建设标准，户均面积控制在60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平米以内，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一人户建筑面积不小于20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平米，两人户建筑面积不小于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30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平米，三人以上户面积人均不超过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平米、不低于13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平米，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新建房屋一律为砖混结构或应用新型建筑节能材料，引导和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帮助没有建房能力的特困户建造小平米住房。</w:t>
      </w:r>
    </w:p>
    <w:p w14:paraId="62436C4D">
      <w:pPr>
        <w:spacing w:before="61" w:line="24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三）补助对象和补助标准</w:t>
      </w:r>
    </w:p>
    <w:p w14:paraId="103CA03B">
      <w:pPr>
        <w:spacing w:before="218" w:line="368" w:lineRule="auto"/>
        <w:ind w:left="31" w:right="100" w:firstLine="4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经各旗县区住建、民政、乡村振兴部门共同审核上报，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精准认定：农村易返贫户、低保户、分散供</w:t>
      </w:r>
      <w:r>
        <w:rPr>
          <w:rFonts w:ascii="仿宋" w:hAnsi="仿宋" w:eastAsia="仿宋" w:cs="仿宋"/>
          <w:spacing w:val="8"/>
          <w:sz w:val="31"/>
          <w:szCs w:val="31"/>
        </w:rPr>
        <w:t>养特困人员、因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病因灾因意外事故等刚性支出较大或收入大幅缩减导致生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活出现严重困难的家庭、低保边缘户、其他脱贫户等“六类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人群”，对排查存在安全隐患房屋且符合危改条件的要列入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危改计划整治。 2023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年危房改造拆旧建新补助标准按照中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央实际下达的资金为准，自治区每户补助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6000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元，市级每户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补助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2616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元，旗县区级每户补助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2616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元；修缮加固改造户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按实际发生工程量补助，上限不超过当年中</w:t>
      </w:r>
      <w:r>
        <w:rPr>
          <w:rFonts w:ascii="仿宋" w:hAnsi="仿宋" w:eastAsia="仿宋" w:cs="仿宋"/>
          <w:spacing w:val="8"/>
          <w:sz w:val="31"/>
          <w:szCs w:val="31"/>
        </w:rPr>
        <w:t>央和自治区补助</w:t>
      </w:r>
      <w:r>
        <w:rPr>
          <w:rFonts w:ascii="仿宋" w:hAnsi="仿宋" w:eastAsia="仿宋" w:cs="仿宋"/>
          <w:sz w:val="31"/>
          <w:szCs w:val="31"/>
        </w:rPr>
        <w:t xml:space="preserve"> 总额。</w:t>
      </w:r>
    </w:p>
    <w:p w14:paraId="68E42081">
      <w:pPr>
        <w:spacing w:before="56" w:line="413" w:lineRule="exact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"/>
          <w:sz w:val="31"/>
          <w:szCs w:val="31"/>
        </w:rPr>
        <w:t>三、实施程序</w:t>
      </w:r>
    </w:p>
    <w:p w14:paraId="3E8DB37F">
      <w:pPr>
        <w:spacing w:before="212" w:line="359" w:lineRule="auto"/>
        <w:ind w:left="30" w:right="10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危房改造工作要严格按照户申请、村公示、镇审核、县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备案的程序操作，与乡村振兴、民政、残联等</w:t>
      </w:r>
      <w:r>
        <w:rPr>
          <w:rFonts w:ascii="仿宋" w:hAnsi="仿宋" w:eastAsia="仿宋" w:cs="仿宋"/>
          <w:spacing w:val="8"/>
          <w:sz w:val="31"/>
          <w:szCs w:val="31"/>
        </w:rPr>
        <w:t>部门联合审核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系统在册人员信息，做好核查上报工作。旗县区政府组织实</w:t>
      </w:r>
    </w:p>
    <w:p w14:paraId="22E6C4C4">
      <w:pPr>
        <w:spacing w:line="359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699" w:bottom="1170" w:left="1785" w:header="0" w:footer="997" w:gutter="0"/>
          <w:cols w:space="720" w:num="1"/>
        </w:sectPr>
      </w:pPr>
    </w:p>
    <w:p w14:paraId="2097BF39">
      <w:pPr>
        <w:spacing w:before="148" w:line="353" w:lineRule="auto"/>
        <w:ind w:left="34" w:right="172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施，乡镇苏木政府具体负责工程建设，协调相关工作，帮助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农户解决建房所需。</w:t>
      </w:r>
    </w:p>
    <w:p w14:paraId="18B6DC13">
      <w:pPr>
        <w:spacing w:before="58" w:line="414" w:lineRule="exact"/>
        <w:ind w:left="8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"/>
          <w:sz w:val="31"/>
          <w:szCs w:val="31"/>
        </w:rPr>
        <w:t>四、加强保障措施</w:t>
      </w:r>
    </w:p>
    <w:p w14:paraId="36D99E08">
      <w:pPr>
        <w:spacing w:before="212" w:line="339" w:lineRule="auto"/>
        <w:ind w:left="32" w:right="172" w:firstLine="4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一）加强组织领导。各旗县区住建局要成立相应的组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织领导机构，确定具体负责人，明确职责分工，加强对危房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改造工作的组织领导，做好与乡镇的协调配合，组织力量进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行宣传动员、隐患排查，确保按期完工。</w:t>
      </w:r>
    </w:p>
    <w:p w14:paraId="6E843032">
      <w:pPr>
        <w:spacing w:before="217" w:line="350" w:lineRule="auto"/>
        <w:ind w:left="30" w:right="170" w:firstLine="4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二）做好建新拆旧。危房改造采取单户新建的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，应拆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除原有危房，对于左邻右舍为联排房屋等客观原因难以拆除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的，在承诺不再居住并履行确认程序后可不予</w:t>
      </w:r>
      <w:r>
        <w:rPr>
          <w:rFonts w:ascii="仿宋" w:hAnsi="仿宋" w:eastAsia="仿宋" w:cs="仿宋"/>
          <w:spacing w:val="8"/>
          <w:sz w:val="31"/>
          <w:szCs w:val="31"/>
        </w:rPr>
        <w:t>拆除，各旗县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区要制定符合实际的建新拆旧措施，紧密结合自建房安全隐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患排查整治，与农户签订危房改造建新拆旧承</w:t>
      </w:r>
      <w:r>
        <w:rPr>
          <w:rFonts w:ascii="仿宋" w:hAnsi="仿宋" w:eastAsia="仿宋" w:cs="仿宋"/>
          <w:spacing w:val="8"/>
          <w:sz w:val="31"/>
          <w:szCs w:val="31"/>
        </w:rPr>
        <w:t>诺书，并与拨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付资金挂钩，确保危房不住人。</w:t>
      </w:r>
    </w:p>
    <w:p w14:paraId="28E26858">
      <w:pPr>
        <w:spacing w:before="219" w:line="350" w:lineRule="auto"/>
        <w:ind w:left="30" w:right="170" w:firstLine="4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三）严格质量安全管理。各旗县区住建部门要严格按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照《脱贫攻坚农村牧区危房改造管理规范》要求，实行属地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管理，全过程抓好质量、安全、验收管理。重</w:t>
      </w:r>
      <w:r>
        <w:rPr>
          <w:rFonts w:ascii="仿宋" w:hAnsi="仿宋" w:eastAsia="仿宋" w:cs="仿宋"/>
          <w:spacing w:val="8"/>
          <w:sz w:val="31"/>
          <w:szCs w:val="31"/>
        </w:rPr>
        <w:t>点把握好施工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质量关、安全生产关、检查验收关，做到完工</w:t>
      </w:r>
      <w:r>
        <w:rPr>
          <w:rFonts w:ascii="仿宋" w:hAnsi="仿宋" w:eastAsia="仿宋" w:cs="仿宋"/>
          <w:spacing w:val="8"/>
          <w:sz w:val="31"/>
          <w:szCs w:val="31"/>
        </w:rPr>
        <w:t>一处、验收一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处、合格一处、补助一户。凡验收不合格的工</w:t>
      </w:r>
      <w:r>
        <w:rPr>
          <w:rFonts w:ascii="仿宋" w:hAnsi="仿宋" w:eastAsia="仿宋" w:cs="仿宋"/>
          <w:spacing w:val="8"/>
          <w:sz w:val="31"/>
          <w:szCs w:val="31"/>
        </w:rPr>
        <w:t>程一律不准交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付使用，责令限期整改，否则收回上级补助资金。</w:t>
      </w:r>
    </w:p>
    <w:p w14:paraId="3CF0E63F">
      <w:pPr>
        <w:spacing w:before="217" w:line="328" w:lineRule="auto"/>
        <w:ind w:left="3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(四)健全信息档案。做好危房改造系统信息录入和农户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基本信息采集。实行一户一档，主要内容</w:t>
      </w:r>
      <w:r>
        <w:rPr>
          <w:rFonts w:ascii="仿宋" w:hAnsi="仿宋" w:eastAsia="仿宋" w:cs="仿宋"/>
          <w:spacing w:val="-64"/>
          <w:sz w:val="31"/>
          <w:szCs w:val="31"/>
        </w:rPr>
        <w:t>：（</w:t>
      </w:r>
      <w:r>
        <w:rPr>
          <w:rFonts w:ascii="仿宋" w:hAnsi="仿宋" w:eastAsia="仿宋" w:cs="仿宋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）危房改造申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请鉴定审批表</w:t>
      </w:r>
      <w:r>
        <w:rPr>
          <w:rFonts w:ascii="仿宋" w:hAnsi="仿宋" w:eastAsia="仿宋" w:cs="仿宋"/>
          <w:spacing w:val="-73"/>
          <w:w w:val="84"/>
          <w:sz w:val="31"/>
          <w:szCs w:val="31"/>
        </w:rPr>
        <w:t>，（</w:t>
      </w:r>
      <w:r>
        <w:rPr>
          <w:rFonts w:ascii="仿宋" w:hAnsi="仿宋" w:eastAsia="仿宋" w:cs="仿宋"/>
          <w:spacing w:val="16"/>
          <w:sz w:val="31"/>
          <w:szCs w:val="31"/>
        </w:rPr>
        <w:t>2）建房对象家庭基本情况（信息表</w:t>
      </w:r>
      <w:r>
        <w:rPr>
          <w:rFonts w:ascii="仿宋" w:hAnsi="仿宋" w:eastAsia="仿宋" w:cs="仿宋"/>
          <w:spacing w:val="-73"/>
          <w:w w:val="84"/>
          <w:sz w:val="31"/>
          <w:szCs w:val="31"/>
        </w:rPr>
        <w:t>），（</w:t>
      </w:r>
      <w:r>
        <w:rPr>
          <w:rFonts w:ascii="仿宋" w:hAnsi="仿宋" w:eastAsia="仿宋" w:cs="仿宋"/>
          <w:spacing w:val="16"/>
          <w:sz w:val="31"/>
          <w:szCs w:val="31"/>
        </w:rPr>
        <w:t>3）</w:t>
      </w:r>
    </w:p>
    <w:p w14:paraId="7BF819FA">
      <w:pPr>
        <w:spacing w:line="328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629" w:bottom="1168" w:left="1785" w:header="0" w:footer="997" w:gutter="0"/>
          <w:cols w:space="720" w:num="1"/>
        </w:sectPr>
      </w:pPr>
    </w:p>
    <w:p w14:paraId="45BF9A2C">
      <w:pPr>
        <w:spacing w:before="144" w:line="360" w:lineRule="auto"/>
        <w:ind w:left="31" w:right="13" w:firstLine="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户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口身份证</w:t>
      </w:r>
      <w:r>
        <w:rPr>
          <w:rFonts w:ascii="仿宋" w:hAnsi="仿宋" w:eastAsia="仿宋" w:cs="仿宋"/>
          <w:spacing w:val="-77"/>
          <w:w w:val="88"/>
          <w:sz w:val="31"/>
          <w:szCs w:val="31"/>
        </w:rPr>
        <w:t>，（</w:t>
      </w:r>
      <w:r>
        <w:rPr>
          <w:rFonts w:ascii="仿宋" w:hAnsi="仿宋" w:eastAsia="仿宋" w:cs="仿宋"/>
          <w:spacing w:val="11"/>
          <w:sz w:val="31"/>
          <w:szCs w:val="31"/>
        </w:rPr>
        <w:t>4）“六类人群”贫困证明</w:t>
      </w:r>
      <w:r>
        <w:rPr>
          <w:rFonts w:ascii="仿宋" w:hAnsi="仿宋" w:eastAsia="仿宋" w:cs="仿宋"/>
          <w:spacing w:val="-77"/>
          <w:w w:val="88"/>
          <w:sz w:val="31"/>
          <w:szCs w:val="31"/>
        </w:rPr>
        <w:t>，（</w:t>
      </w:r>
      <w:r>
        <w:rPr>
          <w:rFonts w:ascii="仿宋" w:hAnsi="仿宋" w:eastAsia="仿宋" w:cs="仿宋"/>
          <w:spacing w:val="11"/>
          <w:sz w:val="31"/>
          <w:szCs w:val="31"/>
        </w:rPr>
        <w:t>5）建房前中后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的房屋对比照片</w:t>
      </w:r>
      <w:r>
        <w:rPr>
          <w:rFonts w:ascii="仿宋" w:hAnsi="仿宋" w:eastAsia="仿宋" w:cs="仿宋"/>
          <w:spacing w:val="-77"/>
          <w:w w:val="88"/>
          <w:sz w:val="31"/>
          <w:szCs w:val="31"/>
        </w:rPr>
        <w:t>，（</w:t>
      </w:r>
      <w:r>
        <w:rPr>
          <w:rFonts w:ascii="仿宋" w:hAnsi="仿宋" w:eastAsia="仿宋" w:cs="仿宋"/>
          <w:spacing w:val="16"/>
          <w:sz w:val="31"/>
          <w:szCs w:val="31"/>
        </w:rPr>
        <w:t>6）竣工验收表</w:t>
      </w:r>
      <w:r>
        <w:rPr>
          <w:rFonts w:ascii="仿宋" w:hAnsi="仿宋" w:eastAsia="仿宋" w:cs="仿宋"/>
          <w:spacing w:val="-77"/>
          <w:w w:val="88"/>
          <w:sz w:val="31"/>
          <w:szCs w:val="31"/>
        </w:rPr>
        <w:t>，（</w:t>
      </w:r>
      <w:r>
        <w:rPr>
          <w:rFonts w:ascii="仿宋" w:hAnsi="仿宋" w:eastAsia="仿宋" w:cs="仿宋"/>
          <w:spacing w:val="16"/>
          <w:sz w:val="31"/>
          <w:szCs w:val="31"/>
        </w:rPr>
        <w:t>7）公示证明</w:t>
      </w:r>
      <w:r>
        <w:rPr>
          <w:rFonts w:ascii="仿宋" w:hAnsi="仿宋" w:eastAsia="仿宋" w:cs="仿宋"/>
          <w:spacing w:val="-77"/>
          <w:w w:val="88"/>
          <w:sz w:val="31"/>
          <w:szCs w:val="31"/>
        </w:rPr>
        <w:t>，（</w:t>
      </w:r>
      <w:r>
        <w:rPr>
          <w:rFonts w:ascii="仿宋" w:hAnsi="仿宋" w:eastAsia="仿宋" w:cs="仿宋"/>
          <w:spacing w:val="16"/>
          <w:sz w:val="31"/>
          <w:szCs w:val="31"/>
        </w:rPr>
        <w:t>8）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年房屋危险等级鉴定报告。</w:t>
      </w:r>
    </w:p>
    <w:sectPr>
      <w:footerReference r:id="rId9" w:type="default"/>
      <w:pgSz w:w="11906" w:h="16839"/>
      <w:pgMar w:top="1431" w:right="1785" w:bottom="1168" w:left="1785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26B28">
    <w:pPr>
      <w:spacing w:line="187" w:lineRule="auto"/>
      <w:ind w:left="413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59ABE">
    <w:pPr>
      <w:spacing w:line="189" w:lineRule="auto"/>
      <w:ind w:left="412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1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EC02">
    <w:pPr>
      <w:spacing w:line="189" w:lineRule="auto"/>
      <w:ind w:left="412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FBA3">
    <w:pPr>
      <w:spacing w:line="187" w:lineRule="auto"/>
      <w:ind w:left="411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5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196DB">
    <w:pPr>
      <w:spacing w:line="187" w:lineRule="auto"/>
      <w:ind w:left="412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5362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1627</Words>
  <Characters>1674</Characters>
  <TotalTime>1</TotalTime>
  <ScaleCrop>false</ScaleCrop>
  <LinksUpToDate>false</LinksUpToDate>
  <CharactersWithSpaces>1785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2025-07-25T16:31:00Z</dcterms:created>
  <dc:creator>zjj</dc:creator>
  <cp:lastModifiedBy>大数据中心</cp:lastModifiedBy>
  <dcterms:modified xsi:type="dcterms:W3CDTF">2025-07-28T03:07:27Z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2025-07-28T11:06:24Z</vt:filetime>
  </property>
  <property fmtid="{D5CDD505-2E9C-101B-9397-08002B2CF9AE}" pid="4" name="KSOTemplateDocerSaveRecord">
    <vt:lpwstr>eyJoZGlkIjoiNjQzZDhmZjcyYjkzZDA1MmZkMWQ3YmFkMDY2ZjEwNzEiLCJ1c2VySWQiOiIxMzY4NTczMTEzIn0=</vt:lpwstr>
  </property>
  <property fmtid="{D5CDD505-2E9C-101B-9397-08002B2CF9AE}" pid="5" name="KSOProductBuildVer">
    <vt:lpwstr>2052-12.1.0.20784</vt:lpwstr>
  </property>
  <property fmtid="{D5CDD505-2E9C-101B-9397-08002B2CF9AE}" pid="6" name="ICV">
    <vt:lpwstr>935584DBCA414BE5B16A41C831C8A458_12</vt:lpwstr>
  </property>
</Properties>
</file>